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Sayı</w:t>
      </w:r>
      <w:r w:rsidRPr="00467963">
        <w:rPr>
          <w:rFonts w:ascii="Times New Roman" w:hAnsi="Times New Roman" w:cs="Times New Roman"/>
          <w:sz w:val="20"/>
          <w:szCs w:val="20"/>
        </w:rPr>
        <w:tab/>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Konu</w:t>
      </w:r>
      <w:r w:rsidRPr="00467963">
        <w:rPr>
          <w:rFonts w:ascii="Times New Roman" w:hAnsi="Times New Roman" w:cs="Times New Roman"/>
          <w:sz w:val="20"/>
          <w:szCs w:val="20"/>
        </w:rPr>
        <w:tab/>
        <w:t xml:space="preserve">: Destek Eğitim Odası Öğretmen </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Görevlendirmesi Onayı</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34CDA" w:rsidRDefault="00467963" w:rsidP="00434CDA">
      <w:pPr>
        <w:spacing w:after="0" w:line="240" w:lineRule="auto"/>
        <w:jc w:val="center"/>
        <w:rPr>
          <w:rFonts w:ascii="Times New Roman" w:hAnsi="Times New Roman" w:cs="Times New Roman"/>
          <w:b/>
          <w:sz w:val="20"/>
          <w:szCs w:val="20"/>
        </w:rPr>
      </w:pPr>
      <w:r w:rsidRPr="00434CDA">
        <w:rPr>
          <w:rFonts w:ascii="Times New Roman" w:hAnsi="Times New Roman" w:cs="Times New Roman"/>
          <w:b/>
          <w:sz w:val="20"/>
          <w:szCs w:val="20"/>
        </w:rPr>
        <w:t>KAYMAKAMLIK MAKAMINA</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İlgi:   a) İlçe Milli Eğitim Müdürlüğünün 11/10/2016 tarihli ve 160.01-E11113964 sayılı oluru</w:t>
      </w:r>
      <w:r>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b) Millî Eğitim Bakanlığı Özel Eğitim Hizmetleri Yönetmeliği</w:t>
      </w:r>
      <w:r>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c)Milli Eğitim Bakanlığı Yönetici ve Öğretmenlerin Ders ve Ek Ders Saatlerine İlişkin Karar.</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ab/>
        <w:t>Okulumuzda kaynaştırma bütünleştirme yoluyla eğitim uygulaması kapsamında yetersizliği olmayan akranlarıyla birlikte aynı sınıfta eğitimlerine devam eden özel eğitim ihtiyacı olan öğrenciler için Dulkadiroğlu Rehberlik ve Araştırma Merkezi Özel Eğitim Hizmetleri Kurulunun önerisi doğrultusunda İlçe Milli Eğitim Müdürlüğümüz tarafından ilgi (a) olur ile destek eğitim odası açılmıştı.</w:t>
      </w: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ab/>
        <w:t xml:space="preserve">Söz konusu okulumuz öğrencilerinden kaynaştırma/bütünleştirme yoluyla eğitim uygulaması kapsamındaki özel eğitim öğrencileri için açılan destek eğitim odasında ekte belgeleri bulunan öğrencilere eğitim verilmesi planlanmaktadır. Bu kapsamda destek eğitim odasında aşağıda bilgileri bulunan öğretmenlerin ilgi (b) yönetmelik ve (c) karar doğrultusunda </w:t>
      </w:r>
      <w:proofErr w:type="gramStart"/>
      <w:r w:rsidRPr="00467963">
        <w:rPr>
          <w:rFonts w:ascii="Times New Roman" w:hAnsi="Times New Roman" w:cs="Times New Roman"/>
          <w:sz w:val="20"/>
          <w:szCs w:val="20"/>
        </w:rPr>
        <w:t>….</w:t>
      </w:r>
      <w:proofErr w:type="gramEnd"/>
      <w:r w:rsidRPr="00467963">
        <w:rPr>
          <w:rFonts w:ascii="Times New Roman" w:hAnsi="Times New Roman" w:cs="Times New Roman"/>
          <w:sz w:val="20"/>
          <w:szCs w:val="20"/>
        </w:rPr>
        <w:t>/10/2017 tarihinden itibaren görevlendirilmesi Müdürlüğümüzce uygun görülmektedir.</w:t>
      </w:r>
    </w:p>
    <w:p w:rsidR="00467963" w:rsidRPr="00467963" w:rsidRDefault="00467963" w:rsidP="00434CDA">
      <w:pPr>
        <w:tabs>
          <w:tab w:val="left" w:pos="709"/>
        </w:tabs>
        <w:spacing w:after="0" w:line="240" w:lineRule="auto"/>
        <w:ind w:firstLine="708"/>
        <w:jc w:val="both"/>
        <w:rPr>
          <w:rFonts w:ascii="Times New Roman" w:hAnsi="Times New Roman" w:cs="Times New Roman"/>
          <w:sz w:val="20"/>
          <w:szCs w:val="20"/>
        </w:rPr>
      </w:pPr>
      <w:r w:rsidRPr="00467963">
        <w:rPr>
          <w:rFonts w:ascii="Times New Roman" w:hAnsi="Times New Roman" w:cs="Times New Roman"/>
          <w:sz w:val="20"/>
          <w:szCs w:val="20"/>
        </w:rPr>
        <w:t>Makamlarınızca da uygun görüldüğü takdirde, adı geçen öğretmenlerin Destek Eğitim Odasında görevlendirilmesi ve ek derslerinin ise 439 ve 657 Sayılı Kanunların ilgili maddelerince ve 2017</w:t>
      </w:r>
      <w:r w:rsidR="00434CDA">
        <w:rPr>
          <w:rFonts w:ascii="Times New Roman" w:hAnsi="Times New Roman" w:cs="Times New Roman"/>
          <w:sz w:val="20"/>
          <w:szCs w:val="20"/>
        </w:rPr>
        <w:t xml:space="preserve"> ve 2018</w:t>
      </w:r>
      <w:r w:rsidRPr="00467963">
        <w:rPr>
          <w:rFonts w:ascii="Times New Roman" w:hAnsi="Times New Roman" w:cs="Times New Roman"/>
          <w:sz w:val="20"/>
          <w:szCs w:val="20"/>
        </w:rPr>
        <w:t xml:space="preserve"> Merkezi Yönetim Bütçe Kanununa uygun olarak ödenmesini teklif ederim. </w:t>
      </w: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autoSpaceDE w:val="0"/>
        <w:autoSpaceDN w:val="0"/>
        <w:adjustRightInd w:val="0"/>
        <w:spacing w:after="0" w:line="240" w:lineRule="auto"/>
        <w:jc w:val="center"/>
        <w:rPr>
          <w:rFonts w:ascii="Times New Roman" w:hAnsi="Times New Roman" w:cs="Times New Roman"/>
          <w:b/>
          <w:bCs/>
          <w:sz w:val="20"/>
          <w:szCs w:val="20"/>
        </w:rPr>
      </w:pPr>
      <w:r w:rsidRPr="00467963">
        <w:rPr>
          <w:rFonts w:ascii="Times New Roman" w:hAnsi="Times New Roman" w:cs="Times New Roman"/>
          <w:b/>
          <w:bCs/>
          <w:sz w:val="20"/>
          <w:szCs w:val="20"/>
        </w:rPr>
        <w:t>DESTEK EĞİTİ</w:t>
      </w:r>
      <w:r>
        <w:rPr>
          <w:rFonts w:ascii="Times New Roman" w:hAnsi="Times New Roman" w:cs="Times New Roman"/>
          <w:b/>
          <w:bCs/>
          <w:sz w:val="20"/>
          <w:szCs w:val="20"/>
        </w:rPr>
        <w:t>M ODASI ÖĞRETMEN GÖREVLENDİRME ÇİZELGESİ</w:t>
      </w: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tbl>
      <w:tblPr>
        <w:tblStyle w:val="TabloKlavuzu"/>
        <w:tblW w:w="0" w:type="auto"/>
        <w:tblLook w:val="04A0"/>
      </w:tblPr>
      <w:tblGrid>
        <w:gridCol w:w="3510"/>
        <w:gridCol w:w="2977"/>
        <w:gridCol w:w="2725"/>
      </w:tblGrid>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ÖĞRETMENİN</w:t>
            </w:r>
          </w:p>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ADI-SOYADI</w:t>
            </w: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BRANŞI</w:t>
            </w: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HAFTALIKDERS SAATİ</w:t>
            </w: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bl>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bookmarkStart w:id="0" w:name="_GoBack"/>
      <w:bookmarkEnd w:id="0"/>
    </w:p>
    <w:p w:rsidR="00467963" w:rsidRDefault="00467963" w:rsidP="00467963">
      <w:pPr>
        <w:autoSpaceDE w:val="0"/>
        <w:autoSpaceDN w:val="0"/>
        <w:adjustRightInd w:val="0"/>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 xml:space="preserve">Destek eğitim odası çalışma programı </w:t>
      </w:r>
      <w:proofErr w:type="gramStart"/>
      <w:r w:rsidR="00D90F37">
        <w:rPr>
          <w:rFonts w:ascii="Times New Roman" w:hAnsi="Times New Roman" w:cs="Times New Roman"/>
          <w:sz w:val="20"/>
          <w:szCs w:val="20"/>
        </w:rPr>
        <w:t>…..</w:t>
      </w:r>
      <w:proofErr w:type="gramEnd"/>
      <w:r w:rsidR="00D90F37">
        <w:rPr>
          <w:rFonts w:ascii="Times New Roman" w:hAnsi="Times New Roman" w:cs="Times New Roman"/>
          <w:sz w:val="20"/>
          <w:szCs w:val="20"/>
        </w:rPr>
        <w:t>/</w:t>
      </w:r>
      <w:r w:rsidR="00434CDA">
        <w:rPr>
          <w:rFonts w:ascii="Times New Roman" w:hAnsi="Times New Roman" w:cs="Times New Roman"/>
          <w:sz w:val="20"/>
          <w:szCs w:val="20"/>
        </w:rPr>
        <w:t>10/2017</w:t>
      </w:r>
      <w:r w:rsidRPr="00467963">
        <w:rPr>
          <w:rFonts w:ascii="Times New Roman" w:hAnsi="Times New Roman" w:cs="Times New Roman"/>
          <w:sz w:val="20"/>
          <w:szCs w:val="20"/>
        </w:rPr>
        <w:t xml:space="preserve">  tarihinde başlayacak olup,…./05/201</w:t>
      </w:r>
      <w:r w:rsidR="00434CDA">
        <w:rPr>
          <w:rFonts w:ascii="Times New Roman" w:hAnsi="Times New Roman" w:cs="Times New Roman"/>
          <w:sz w:val="20"/>
          <w:szCs w:val="20"/>
        </w:rPr>
        <w:t>8</w:t>
      </w:r>
      <w:r w:rsidRPr="00467963">
        <w:rPr>
          <w:rFonts w:ascii="Times New Roman" w:hAnsi="Times New Roman" w:cs="Times New Roman"/>
          <w:sz w:val="20"/>
          <w:szCs w:val="20"/>
        </w:rPr>
        <w:t xml:space="preserve"> tarihinde sona erecektir.</w:t>
      </w:r>
    </w:p>
    <w:p w:rsidR="00434CDA" w:rsidRDefault="00434CDA" w:rsidP="00434CDA">
      <w:pPr>
        <w:autoSpaceDE w:val="0"/>
        <w:autoSpaceDN w:val="0"/>
        <w:adjustRightInd w:val="0"/>
        <w:spacing w:after="0" w:line="240" w:lineRule="auto"/>
        <w:rPr>
          <w:rFonts w:ascii="Times New Roman" w:hAnsi="Times New Roman" w:cs="Times New Roman"/>
          <w:i/>
          <w:iCs/>
          <w:sz w:val="20"/>
          <w:szCs w:val="20"/>
        </w:rPr>
      </w:pPr>
    </w:p>
    <w:p w:rsidR="00D90F37" w:rsidRPr="00434CDA" w:rsidRDefault="00434CDA" w:rsidP="00434CDA">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Not: </w:t>
      </w:r>
      <w:r w:rsidR="00D90F37" w:rsidRPr="00D90F37">
        <w:rPr>
          <w:rFonts w:ascii="Times New Roman" w:hAnsi="Times New Roman" w:cs="Times New Roman"/>
          <w:i/>
          <w:iCs/>
          <w:sz w:val="20"/>
          <w:szCs w:val="20"/>
        </w:rPr>
        <w:t>Ek ders onayı için şart olan bu belgede, öğretmenlerin</w:t>
      </w:r>
      <w:r>
        <w:rPr>
          <w:rFonts w:ascii="Times New Roman" w:hAnsi="Times New Roman" w:cs="Times New Roman"/>
          <w:i/>
          <w:iCs/>
          <w:sz w:val="20"/>
          <w:szCs w:val="20"/>
        </w:rPr>
        <w:t xml:space="preserve"> destek eğitim için verecekleri </w:t>
      </w:r>
      <w:r w:rsidR="00D90F37" w:rsidRPr="00D90F37">
        <w:rPr>
          <w:rFonts w:ascii="Times New Roman" w:hAnsi="Times New Roman" w:cs="Times New Roman"/>
          <w:i/>
          <w:iCs/>
          <w:sz w:val="20"/>
          <w:szCs w:val="20"/>
        </w:rPr>
        <w:t>haftalık ders saati belirtilir. Her ay ek ders hesaplanırken</w:t>
      </w:r>
      <w:r>
        <w:rPr>
          <w:rFonts w:ascii="Times New Roman" w:hAnsi="Times New Roman" w:cs="Times New Roman"/>
          <w:i/>
          <w:iCs/>
          <w:sz w:val="20"/>
          <w:szCs w:val="20"/>
        </w:rPr>
        <w:t xml:space="preserve"> bu belgenin aslının bir örneği </w:t>
      </w:r>
      <w:r w:rsidR="00D90F37" w:rsidRPr="00D90F37">
        <w:rPr>
          <w:rFonts w:ascii="Times New Roman" w:hAnsi="Times New Roman" w:cs="Times New Roman"/>
          <w:i/>
          <w:iCs/>
          <w:sz w:val="20"/>
          <w:szCs w:val="20"/>
        </w:rPr>
        <w:t>ek dersle gönderilir.</w:t>
      </w:r>
    </w:p>
    <w:p w:rsidR="00467963" w:rsidRPr="00467963" w:rsidRDefault="00467963" w:rsidP="00434CDA">
      <w:pPr>
        <w:spacing w:after="0" w:line="240" w:lineRule="auto"/>
        <w:jc w:val="both"/>
        <w:rPr>
          <w:rFonts w:ascii="Times New Roman" w:hAnsi="Times New Roman" w:cs="Times New Roman"/>
          <w:sz w:val="20"/>
          <w:szCs w:val="20"/>
        </w:rPr>
      </w:pP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proofErr w:type="gramStart"/>
      <w:r w:rsidR="00132D78">
        <w:rPr>
          <w:rFonts w:ascii="Times New Roman" w:hAnsi="Times New Roman" w:cs="Times New Roman"/>
          <w:sz w:val="20"/>
          <w:szCs w:val="20"/>
        </w:rPr>
        <w:t>…………………..</w:t>
      </w:r>
      <w:proofErr w:type="gramEnd"/>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t>Okul 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Uygun görüşle arz ederim.</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w:t>
      </w:r>
      <w:r w:rsidR="00132D78">
        <w:rPr>
          <w:rFonts w:ascii="Times New Roman" w:hAnsi="Times New Roman" w:cs="Times New Roman"/>
          <w:sz w:val="20"/>
          <w:szCs w:val="20"/>
        </w:rPr>
        <w:t>Davut ÇALIŞKAN</w:t>
      </w:r>
    </w:p>
    <w:p w:rsidR="00467963" w:rsidRPr="00467963" w:rsidRDefault="00132D78" w:rsidP="004679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İlçe </w:t>
      </w:r>
      <w:r w:rsidR="00467963" w:rsidRPr="00467963">
        <w:rPr>
          <w:rFonts w:ascii="Times New Roman" w:hAnsi="Times New Roman" w:cs="Times New Roman"/>
          <w:sz w:val="20"/>
          <w:szCs w:val="20"/>
        </w:rPr>
        <w:t>Milli Eğitim 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OLUR</w:t>
      </w: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&lt;...&gt;</w:t>
      </w:r>
    </w:p>
    <w:p w:rsidR="00467963" w:rsidRPr="00467963" w:rsidRDefault="00132D78" w:rsidP="0046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Orhan YALINIZ</w:t>
      </w:r>
    </w:p>
    <w:p w:rsidR="00A50941"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Kaymakam</w:t>
      </w:r>
    </w:p>
    <w:sectPr w:rsidR="00A50941" w:rsidRPr="00467963" w:rsidSect="00467963">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FA0"/>
    <w:rsid w:val="00132D78"/>
    <w:rsid w:val="00434CDA"/>
    <w:rsid w:val="00467963"/>
    <w:rsid w:val="00A50941"/>
    <w:rsid w:val="00D726F4"/>
    <w:rsid w:val="00D90F37"/>
    <w:rsid w:val="00E16F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ŞUBE MÜDÜRÜ</dc:creator>
  <cp:lastModifiedBy>mk</cp:lastModifiedBy>
  <cp:revision>2</cp:revision>
  <dcterms:created xsi:type="dcterms:W3CDTF">2017-10-19T07:17:00Z</dcterms:created>
  <dcterms:modified xsi:type="dcterms:W3CDTF">2017-10-19T07:17:00Z</dcterms:modified>
</cp:coreProperties>
</file>